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9849D" w14:textId="77777777" w:rsidR="002D14CB" w:rsidRDefault="002D14CB">
      <w:pPr>
        <w:rPr>
          <w:rFonts w:ascii="Arial" w:hAnsi="Arial"/>
          <w:b/>
          <w:sz w:val="22"/>
        </w:rPr>
      </w:pPr>
      <w:bookmarkStart w:id="0" w:name="_GoBack"/>
      <w:bookmarkEnd w:id="0"/>
      <w:r w:rsidRPr="002D14CB">
        <w:rPr>
          <w:rFonts w:ascii="Arial" w:hAnsi="Arial"/>
          <w:b/>
          <w:sz w:val="22"/>
        </w:rPr>
        <w:t xml:space="preserve">“Ghost </w:t>
      </w:r>
      <w:r>
        <w:rPr>
          <w:rFonts w:ascii="Arial" w:hAnsi="Arial"/>
          <w:b/>
          <w:sz w:val="22"/>
        </w:rPr>
        <w:t>Stories” TALK Series</w:t>
      </w:r>
    </w:p>
    <w:p w14:paraId="7081753E" w14:textId="77777777" w:rsidR="002D14CB" w:rsidRDefault="002D14CB">
      <w:pPr>
        <w:rPr>
          <w:rFonts w:ascii="Arial" w:hAnsi="Arial"/>
          <w:b/>
          <w:sz w:val="22"/>
        </w:rPr>
      </w:pPr>
      <w:r>
        <w:rPr>
          <w:rFonts w:ascii="Arial" w:hAnsi="Arial"/>
          <w:b/>
          <w:sz w:val="22"/>
        </w:rPr>
        <w:t>Book Descriptions</w:t>
      </w:r>
    </w:p>
    <w:p w14:paraId="317BAF2E" w14:textId="77777777" w:rsidR="002D14CB" w:rsidRDefault="002D14CB">
      <w:pPr>
        <w:rPr>
          <w:rFonts w:ascii="Arial" w:hAnsi="Arial"/>
          <w:b/>
          <w:sz w:val="22"/>
        </w:rPr>
      </w:pPr>
    </w:p>
    <w:p w14:paraId="70FC41AA" w14:textId="77777777" w:rsidR="002D14CB" w:rsidRPr="002D14CB" w:rsidRDefault="002D14CB" w:rsidP="002D14CB">
      <w:pPr>
        <w:rPr>
          <w:rFonts w:ascii="Arial" w:hAnsi="Arial" w:cs="Times New Roman"/>
          <w:b/>
          <w:sz w:val="22"/>
        </w:rPr>
      </w:pPr>
      <w:r w:rsidRPr="002D14CB">
        <w:rPr>
          <w:rFonts w:ascii="Arial" w:hAnsi="Arial" w:cs="Times New Roman"/>
          <w:b/>
          <w:i/>
          <w:sz w:val="22"/>
        </w:rPr>
        <w:t>The Haunting of Hill House</w:t>
      </w:r>
      <w:r w:rsidRPr="002D14CB">
        <w:rPr>
          <w:rFonts w:ascii="Arial" w:hAnsi="Arial" w:cs="Times New Roman"/>
          <w:b/>
          <w:sz w:val="22"/>
        </w:rPr>
        <w:t xml:space="preserve"> by Shirley Jackson</w:t>
      </w:r>
      <w:r w:rsidR="00F71328">
        <w:rPr>
          <w:rFonts w:ascii="Arial" w:hAnsi="Arial" w:cs="Times New Roman"/>
          <w:b/>
          <w:sz w:val="22"/>
        </w:rPr>
        <w:t xml:space="preserve"> (1959)</w:t>
      </w:r>
    </w:p>
    <w:p w14:paraId="186FFB50" w14:textId="77777777" w:rsidR="002D14CB" w:rsidRPr="002D14CB" w:rsidRDefault="002D14CB" w:rsidP="002D14CB">
      <w:pPr>
        <w:rPr>
          <w:rFonts w:ascii="Arial" w:hAnsi="Arial" w:cs="Times New Roman"/>
          <w:sz w:val="22"/>
        </w:rPr>
      </w:pPr>
      <w:r w:rsidRPr="002D14CB">
        <w:rPr>
          <w:rFonts w:ascii="Arial" w:hAnsi="Arial" w:cs="Times New Roman"/>
          <w:sz w:val="22"/>
        </w:rPr>
        <w:t>A lonely woman is strangely drawn to a house that others find hateful. We gradually discover what it is in her past – and in the house’s past – that draws them together. This story provides some truly scary moments.</w:t>
      </w:r>
    </w:p>
    <w:p w14:paraId="1B08FCEA" w14:textId="77777777" w:rsidR="002D14CB" w:rsidRPr="002D14CB" w:rsidRDefault="002D14CB" w:rsidP="002D14CB">
      <w:pPr>
        <w:rPr>
          <w:rFonts w:ascii="Arial" w:hAnsi="Arial" w:cs="Times New Roman"/>
          <w:sz w:val="22"/>
        </w:rPr>
      </w:pPr>
    </w:p>
    <w:p w14:paraId="42DB501C" w14:textId="77777777" w:rsidR="002D14CB" w:rsidRPr="002D14CB" w:rsidRDefault="002D14CB" w:rsidP="002D14CB">
      <w:pPr>
        <w:rPr>
          <w:rFonts w:ascii="Arial" w:hAnsi="Arial" w:cs="Times New Roman"/>
          <w:b/>
          <w:sz w:val="22"/>
        </w:rPr>
      </w:pPr>
      <w:r w:rsidRPr="002D14CB">
        <w:rPr>
          <w:rFonts w:ascii="Arial" w:hAnsi="Arial" w:cs="Times New Roman"/>
          <w:b/>
          <w:i/>
          <w:sz w:val="22"/>
        </w:rPr>
        <w:t>The Woman in Black</w:t>
      </w:r>
      <w:r w:rsidRPr="002D14CB">
        <w:rPr>
          <w:rFonts w:ascii="Arial" w:hAnsi="Arial" w:cs="Times New Roman"/>
          <w:b/>
          <w:sz w:val="22"/>
        </w:rPr>
        <w:t xml:space="preserve"> by Susan Hill</w:t>
      </w:r>
      <w:r w:rsidR="00F71328">
        <w:rPr>
          <w:rFonts w:ascii="Arial" w:hAnsi="Arial" w:cs="Times New Roman"/>
          <w:b/>
          <w:sz w:val="22"/>
        </w:rPr>
        <w:t xml:space="preserve"> (1983)</w:t>
      </w:r>
    </w:p>
    <w:p w14:paraId="729D175D" w14:textId="77777777" w:rsidR="002D14CB" w:rsidRPr="002D14CB" w:rsidRDefault="002D14CB" w:rsidP="002D14CB">
      <w:pPr>
        <w:rPr>
          <w:rFonts w:ascii="Arial" w:hAnsi="Arial" w:cs="Times New Roman"/>
          <w:sz w:val="22"/>
        </w:rPr>
      </w:pPr>
      <w:r w:rsidRPr="002D14CB">
        <w:rPr>
          <w:rFonts w:ascii="Arial" w:hAnsi="Arial" w:cs="Times New Roman"/>
          <w:sz w:val="22"/>
        </w:rPr>
        <w:t>In this modern ghost story all the classic elements are brought together: the isolated mansion, rumor-haunted; the dark past, described in riffs from yellowed letters; the young innocent charged with telling a dead woman’s story, and the devastating final turn.</w:t>
      </w:r>
    </w:p>
    <w:p w14:paraId="0F9638C8" w14:textId="77777777" w:rsidR="002D14CB" w:rsidRPr="002D14CB" w:rsidRDefault="002D14CB" w:rsidP="002D14CB">
      <w:pPr>
        <w:rPr>
          <w:rFonts w:ascii="Arial" w:hAnsi="Arial" w:cs="Times New Roman"/>
          <w:sz w:val="22"/>
        </w:rPr>
      </w:pPr>
    </w:p>
    <w:p w14:paraId="110D1D03" w14:textId="77777777" w:rsidR="002D14CB" w:rsidRPr="002D14CB" w:rsidRDefault="002D14CB" w:rsidP="002D14CB">
      <w:pPr>
        <w:rPr>
          <w:rFonts w:ascii="Arial" w:hAnsi="Arial" w:cs="Times New Roman"/>
          <w:b/>
          <w:sz w:val="22"/>
        </w:rPr>
      </w:pPr>
      <w:r w:rsidRPr="002D14CB">
        <w:rPr>
          <w:rFonts w:ascii="Arial" w:hAnsi="Arial" w:cs="Times New Roman"/>
          <w:b/>
          <w:i/>
          <w:sz w:val="22"/>
        </w:rPr>
        <w:t>The Graveyard Book</w:t>
      </w:r>
      <w:r w:rsidRPr="002D14CB">
        <w:rPr>
          <w:rFonts w:ascii="Arial" w:hAnsi="Arial" w:cs="Times New Roman"/>
          <w:b/>
          <w:sz w:val="22"/>
        </w:rPr>
        <w:t xml:space="preserve"> by Neil </w:t>
      </w:r>
      <w:proofErr w:type="spellStart"/>
      <w:r w:rsidRPr="002D14CB">
        <w:rPr>
          <w:rFonts w:ascii="Arial" w:hAnsi="Arial" w:cs="Times New Roman"/>
          <w:b/>
          <w:sz w:val="22"/>
        </w:rPr>
        <w:t>Gaiman</w:t>
      </w:r>
      <w:proofErr w:type="spellEnd"/>
      <w:r w:rsidR="00F71328">
        <w:rPr>
          <w:rFonts w:ascii="Arial" w:hAnsi="Arial" w:cs="Times New Roman"/>
          <w:b/>
          <w:sz w:val="22"/>
        </w:rPr>
        <w:t xml:space="preserve"> (2008)</w:t>
      </w:r>
    </w:p>
    <w:p w14:paraId="3F1EB316" w14:textId="77777777" w:rsidR="002D14CB" w:rsidRPr="002D14CB" w:rsidRDefault="002D14CB" w:rsidP="002D14CB">
      <w:pPr>
        <w:rPr>
          <w:rFonts w:ascii="Arial" w:hAnsi="Arial" w:cs="Times New Roman"/>
          <w:sz w:val="22"/>
        </w:rPr>
      </w:pPr>
      <w:r w:rsidRPr="002D14CB">
        <w:rPr>
          <w:rFonts w:ascii="Arial" w:hAnsi="Arial" w:cs="Times New Roman"/>
          <w:sz w:val="22"/>
        </w:rPr>
        <w:t xml:space="preserve">“There was a hand in the darkness, and it held a knife,” so begins Neil </w:t>
      </w:r>
      <w:proofErr w:type="spellStart"/>
      <w:r w:rsidRPr="002D14CB">
        <w:rPr>
          <w:rFonts w:ascii="Arial" w:hAnsi="Arial" w:cs="Times New Roman"/>
          <w:sz w:val="22"/>
        </w:rPr>
        <w:t>Gaiman’s</w:t>
      </w:r>
      <w:proofErr w:type="spellEnd"/>
      <w:r w:rsidRPr="002D14CB">
        <w:rPr>
          <w:rFonts w:ascii="Arial" w:hAnsi="Arial" w:cs="Times New Roman"/>
          <w:sz w:val="22"/>
        </w:rPr>
        <w:t xml:space="preserve"> Newberry Medal winning work of fiction. A small child wanders off into a graveyard pursued by a mysterious man named Jack who murdered the child’s family. The boy is dubbed “Nobody Owens” by his adoptive ghostly parents who nickname him Bod. Bod’s companions include an undead guardian named Silas and a graveyard full of ghosts who grant Bod the Freedom of the Graveyard. NPR anointed this group as the “Ghostly Baby-Sitters Club.” As Bod grows he learns to read from gravestones, is someone’s imaginary friend, and develops a crush on a witch to name a few of his adventures.</w:t>
      </w:r>
    </w:p>
    <w:p w14:paraId="17C93946" w14:textId="77777777" w:rsidR="00C07BCF" w:rsidRPr="002D14CB" w:rsidRDefault="00F26CB3">
      <w:pPr>
        <w:rPr>
          <w:rFonts w:ascii="Arial" w:hAnsi="Arial"/>
          <w:b/>
          <w:sz w:val="22"/>
        </w:rPr>
      </w:pPr>
    </w:p>
    <w:sectPr w:rsidR="00C07BCF" w:rsidRPr="002D14CB"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4CB"/>
    <w:rsid w:val="002D14CB"/>
    <w:rsid w:val="004901AC"/>
    <w:rsid w:val="00F26CB3"/>
    <w:rsid w:val="00F7132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75AAF7"/>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0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1124</Characters>
  <Application>Microsoft Office Word</Application>
  <DocSecurity>0</DocSecurity>
  <Lines>9</Lines>
  <Paragraphs>2</Paragraphs>
  <ScaleCrop>false</ScaleCrop>
  <Company>Kansas Humanities Council</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2018-09-24T21:48:00Z</dcterms:created>
  <dcterms:modified xsi:type="dcterms:W3CDTF">2018-09-24T21:48:00Z</dcterms:modified>
</cp:coreProperties>
</file>