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450FBA" w14:textId="77777777" w:rsidR="00E55A02" w:rsidRPr="00AF12F3" w:rsidRDefault="00E55A02" w:rsidP="00E55A02">
      <w:pPr>
        <w:pStyle w:val="NoParagraphStyle"/>
        <w:jc w:val="both"/>
        <w:rPr>
          <w:rFonts w:ascii="Arial" w:hAnsi="Arial" w:cs="HelveticaNeue"/>
          <w:sz w:val="18"/>
          <w:szCs w:val="16"/>
        </w:rPr>
      </w:pPr>
      <w:r w:rsidRPr="00AF12F3">
        <w:rPr>
          <w:rFonts w:ascii="Arial" w:hAnsi="Arial" w:cs="HelveticaNeue"/>
          <w:b/>
          <w:sz w:val="18"/>
          <w:szCs w:val="16"/>
        </w:rPr>
        <w:t>Talk About Literature in Kansas</w:t>
      </w:r>
      <w:r w:rsidRPr="00AF12F3">
        <w:rPr>
          <w:rFonts w:ascii="Arial" w:hAnsi="Arial" w:cs="HelveticaNeue"/>
          <w:sz w:val="18"/>
          <w:szCs w:val="16"/>
        </w:rPr>
        <w:t xml:space="preserve"> is a program for every Kansan who loves to read and discuss good books.  For more information about TALK and other programs for libraries, museums, and non-profit groups, contact </w:t>
      </w:r>
    </w:p>
    <w:p w14:paraId="32792FC8" w14:textId="77777777" w:rsidR="00E55A02" w:rsidRPr="00AF12F3" w:rsidRDefault="00E55A02" w:rsidP="00E55A02">
      <w:pPr>
        <w:pStyle w:val="NoParagraphStyle"/>
        <w:jc w:val="center"/>
        <w:rPr>
          <w:rFonts w:ascii="Arial" w:hAnsi="Arial" w:cs="HelveticaNeue"/>
          <w:sz w:val="18"/>
          <w:szCs w:val="16"/>
        </w:rPr>
      </w:pPr>
      <w:r w:rsidRPr="00AF12F3">
        <w:rPr>
          <w:rFonts w:ascii="Arial" w:hAnsi="Arial" w:cs="HelveticaNeue"/>
          <w:sz w:val="18"/>
          <w:szCs w:val="16"/>
        </w:rPr>
        <w:t>www.humanitieskansas.org</w:t>
      </w:r>
    </w:p>
    <w:p w14:paraId="6E2AE3FF" w14:textId="77777777" w:rsidR="00E55A02" w:rsidRPr="00AF12F3" w:rsidRDefault="00E55A02" w:rsidP="00E55A02">
      <w:pPr>
        <w:pStyle w:val="NoParagraphStyle"/>
        <w:jc w:val="center"/>
        <w:rPr>
          <w:rFonts w:ascii="Arial" w:hAnsi="Arial" w:cs="Times-Bold"/>
          <w:b/>
          <w:bCs/>
          <w:sz w:val="36"/>
          <w:szCs w:val="36"/>
        </w:rPr>
      </w:pPr>
    </w:p>
    <w:p w14:paraId="7E798D64" w14:textId="2095F297" w:rsidR="00E55A02" w:rsidRPr="00AF12F3" w:rsidRDefault="00E55A02" w:rsidP="00E55A02">
      <w:pPr>
        <w:pStyle w:val="NoParagraphStyle"/>
        <w:jc w:val="center"/>
        <w:rPr>
          <w:rFonts w:ascii="Arial" w:hAnsi="Arial" w:cs="Times-Bold"/>
          <w:b/>
          <w:bCs/>
          <w:sz w:val="36"/>
          <w:szCs w:val="36"/>
        </w:rPr>
      </w:pPr>
      <w:r>
        <w:rPr>
          <w:rFonts w:ascii="Arial" w:hAnsi="Arial" w:cs="Times-Bold"/>
          <w:b/>
          <w:bCs/>
          <w:sz w:val="36"/>
          <w:szCs w:val="36"/>
        </w:rPr>
        <w:t>After the Fact</w:t>
      </w:r>
    </w:p>
    <w:p w14:paraId="18323AEE" w14:textId="77777777" w:rsidR="00E55A02" w:rsidRPr="00AF12F3" w:rsidRDefault="00E55A02" w:rsidP="00E55A02">
      <w:pPr>
        <w:widowControl w:val="0"/>
        <w:tabs>
          <w:tab w:val="left" w:pos="360"/>
        </w:tabs>
        <w:suppressAutoHyphens/>
        <w:autoSpaceDE w:val="0"/>
        <w:autoSpaceDN w:val="0"/>
        <w:adjustRightInd w:val="0"/>
        <w:spacing w:line="288" w:lineRule="auto"/>
        <w:jc w:val="both"/>
        <w:textAlignment w:val="center"/>
        <w:rPr>
          <w:rFonts w:ascii="Arial" w:hAnsi="Arial" w:cs="Times-Roman"/>
          <w:color w:val="000000"/>
          <w:sz w:val="16"/>
          <w:szCs w:val="16"/>
        </w:rPr>
      </w:pPr>
    </w:p>
    <w:p w14:paraId="6D583D81" w14:textId="77777777" w:rsidR="00E55A02" w:rsidRPr="00E55A02" w:rsidRDefault="00E55A02" w:rsidP="00E55A02">
      <w:pPr>
        <w:pStyle w:val="Headline"/>
        <w:jc w:val="both"/>
        <w:rPr>
          <w:rFonts w:ascii="Arial" w:hAnsi="Arial" w:cs="Times-Roman"/>
          <w:b w:val="0"/>
          <w:sz w:val="20"/>
          <w:szCs w:val="16"/>
        </w:rPr>
      </w:pPr>
      <w:r w:rsidRPr="00E55A02">
        <w:rPr>
          <w:rFonts w:ascii="Arial" w:hAnsi="Arial" w:cs="Times-Roman"/>
          <w:b w:val="0"/>
          <w:sz w:val="20"/>
          <w:szCs w:val="16"/>
        </w:rPr>
        <w:t>Some events in our lives are so pivotal that once they occur everything changes. The Great Depression, World War II, and 9/11 represent large-scale societal events while marriage, job loss, and major illness serve as more intimate examples. This series is about the changes that happen during and after major traumas. The books in this series take on the topics of war, illness, and murder. Each author depicts the transformation wrought on the main characters due to a variety of stressors. How does each character handle change?</w:t>
      </w:r>
    </w:p>
    <w:p w14:paraId="2A649D81" w14:textId="77777777" w:rsidR="00E55A02" w:rsidRPr="00AF12F3" w:rsidRDefault="00E55A02" w:rsidP="00E55A02">
      <w:pPr>
        <w:pStyle w:val="Headline"/>
        <w:jc w:val="both"/>
        <w:rPr>
          <w:rFonts w:ascii="Arial" w:hAnsi="Arial" w:cs="Times-Roman"/>
          <w:b w:val="0"/>
          <w:bCs w:val="0"/>
          <w:sz w:val="20"/>
          <w:szCs w:val="20"/>
        </w:rPr>
      </w:pPr>
    </w:p>
    <w:p w14:paraId="70FB238B" w14:textId="77777777" w:rsidR="00E55A02" w:rsidRPr="00AF12F3" w:rsidRDefault="00E55A02" w:rsidP="00E55A02">
      <w:pPr>
        <w:pStyle w:val="Headline"/>
        <w:jc w:val="both"/>
        <w:rPr>
          <w:rFonts w:ascii="Arial" w:hAnsi="Arial" w:cs="Times-Roman"/>
          <w:b w:val="0"/>
          <w:bCs w:val="0"/>
          <w:sz w:val="20"/>
          <w:szCs w:val="20"/>
        </w:rPr>
      </w:pPr>
    </w:p>
    <w:p w14:paraId="4BB725F4" w14:textId="51FC12C7" w:rsidR="00E55A02" w:rsidRPr="00E55A02" w:rsidRDefault="00E55A02" w:rsidP="00E55A02">
      <w:pPr>
        <w:rPr>
          <w:rFonts w:ascii="Arial" w:hAnsi="Arial" w:cs="Times-BoldItalic"/>
          <w:b/>
          <w:bCs/>
          <w:iCs/>
          <w:color w:val="000000"/>
          <w:szCs w:val="22"/>
        </w:rPr>
      </w:pPr>
      <w:r w:rsidRPr="00E55A02">
        <w:rPr>
          <w:rFonts w:ascii="Arial" w:hAnsi="Arial" w:cs="Times-BoldItalic"/>
          <w:b/>
          <w:bCs/>
          <w:i/>
          <w:iCs/>
          <w:color w:val="000000"/>
          <w:szCs w:val="22"/>
        </w:rPr>
        <w:t>The Things They Carried</w:t>
      </w:r>
      <w:r>
        <w:rPr>
          <w:rFonts w:ascii="Arial" w:hAnsi="Arial" w:cs="Times-BoldItalic"/>
          <w:b/>
          <w:bCs/>
          <w:i/>
          <w:iCs/>
          <w:color w:val="000000"/>
          <w:szCs w:val="22"/>
        </w:rPr>
        <w:t xml:space="preserve"> </w:t>
      </w:r>
      <w:r>
        <w:rPr>
          <w:rFonts w:ascii="Arial" w:hAnsi="Arial" w:cs="Times-BoldItalic"/>
          <w:b/>
          <w:bCs/>
          <w:iCs/>
          <w:color w:val="000000"/>
          <w:szCs w:val="22"/>
        </w:rPr>
        <w:t xml:space="preserve">by </w:t>
      </w:r>
      <w:r w:rsidRPr="00E55A02">
        <w:rPr>
          <w:rFonts w:ascii="Arial" w:hAnsi="Arial" w:cs="Times-BoldItalic"/>
          <w:b/>
          <w:bCs/>
          <w:iCs/>
          <w:color w:val="000000"/>
          <w:szCs w:val="22"/>
        </w:rPr>
        <w:t>Tim O’Brien</w:t>
      </w:r>
      <w:r>
        <w:rPr>
          <w:rFonts w:ascii="Arial" w:hAnsi="Arial" w:cs="Times-BoldItalic"/>
          <w:b/>
          <w:bCs/>
          <w:iCs/>
          <w:color w:val="000000"/>
          <w:szCs w:val="22"/>
        </w:rPr>
        <w:t xml:space="preserve"> (</w:t>
      </w:r>
      <w:r w:rsidR="00AC51FF">
        <w:rPr>
          <w:rFonts w:ascii="Arial" w:hAnsi="Arial" w:cs="Times-BoldItalic"/>
          <w:b/>
          <w:bCs/>
          <w:iCs/>
          <w:color w:val="000000"/>
          <w:szCs w:val="22"/>
        </w:rPr>
        <w:t>1990</w:t>
      </w:r>
      <w:bookmarkStart w:id="0" w:name="_GoBack"/>
      <w:bookmarkEnd w:id="0"/>
      <w:r>
        <w:rPr>
          <w:rFonts w:ascii="Arial" w:hAnsi="Arial" w:cs="Times-BoldItalic"/>
          <w:b/>
          <w:bCs/>
          <w:iCs/>
          <w:color w:val="000000"/>
          <w:szCs w:val="22"/>
        </w:rPr>
        <w:t>)</w:t>
      </w:r>
    </w:p>
    <w:p w14:paraId="4C37D87B" w14:textId="77777777" w:rsidR="00E55A02" w:rsidRPr="00E55A02" w:rsidRDefault="00E55A02" w:rsidP="00E55A02">
      <w:pPr>
        <w:rPr>
          <w:rFonts w:ascii="Arial" w:hAnsi="Arial" w:cs="Times-BoldItalic"/>
          <w:bCs/>
          <w:iCs/>
          <w:color w:val="000000"/>
          <w:sz w:val="20"/>
          <w:szCs w:val="20"/>
        </w:rPr>
      </w:pPr>
      <w:r w:rsidRPr="00E55A02">
        <w:rPr>
          <w:rFonts w:ascii="Arial" w:hAnsi="Arial" w:cs="Times-BoldItalic"/>
          <w:bCs/>
          <w:iCs/>
          <w:color w:val="000000"/>
          <w:sz w:val="20"/>
          <w:szCs w:val="20"/>
        </w:rPr>
        <w:t>Written nearly 30 years ago about his experiences in the Vietnam War, O’Brien’s book still resonates with readers young and old alike. Some critics even refer to this prize-winning work that defies genres as the best book ever written about war. As O’Brien states, “stories are for joining the past and the present,” and that is exactly what this book does. The work served as a catharsis for the author and his memories of Vietnam. He begins the work with the literal weight of the objects in the soldiers’ packs—steel helmets 5 pounds, letters 4 ounces, .45 caliber pistol 2.9 pounds, etc. Interviewed for the book’s twentieth anniversary in 2010, O’Brien remembered, “I carry the memories of the ghosts of a place called Vietnam, the people of Vietnam, my fellow soldiers. . .I carry the weight of responsibility and a sense of abiding guilt.”</w:t>
      </w:r>
    </w:p>
    <w:p w14:paraId="1578D488" w14:textId="77777777" w:rsidR="00E55A02" w:rsidRPr="00E55A02" w:rsidRDefault="00E55A02" w:rsidP="00E55A02">
      <w:pPr>
        <w:rPr>
          <w:rFonts w:ascii="Arial" w:hAnsi="Arial" w:cs="Times-BoldItalic"/>
          <w:b/>
          <w:bCs/>
          <w:i/>
          <w:iCs/>
          <w:color w:val="000000"/>
          <w:sz w:val="24"/>
          <w:szCs w:val="22"/>
        </w:rPr>
      </w:pPr>
    </w:p>
    <w:p w14:paraId="577E23D2" w14:textId="46858245" w:rsidR="00E55A02" w:rsidRPr="00E55A02" w:rsidRDefault="00E55A02" w:rsidP="00E55A02">
      <w:pPr>
        <w:rPr>
          <w:rFonts w:ascii="Arial" w:hAnsi="Arial" w:cs="Times-BoldItalic"/>
          <w:b/>
          <w:bCs/>
          <w:iCs/>
          <w:color w:val="000000"/>
          <w:szCs w:val="22"/>
        </w:rPr>
      </w:pPr>
      <w:r w:rsidRPr="00E55A02">
        <w:rPr>
          <w:rFonts w:ascii="Arial" w:hAnsi="Arial" w:cs="Times-BoldItalic"/>
          <w:b/>
          <w:bCs/>
          <w:i/>
          <w:iCs/>
          <w:color w:val="000000"/>
          <w:szCs w:val="22"/>
        </w:rPr>
        <w:t>Station Eleven</w:t>
      </w:r>
      <w:r>
        <w:rPr>
          <w:rFonts w:ascii="Arial" w:hAnsi="Arial" w:cs="Times-BoldItalic"/>
          <w:b/>
          <w:bCs/>
          <w:i/>
          <w:iCs/>
          <w:color w:val="000000"/>
          <w:szCs w:val="22"/>
        </w:rPr>
        <w:t xml:space="preserve"> </w:t>
      </w:r>
      <w:r>
        <w:rPr>
          <w:rFonts w:ascii="Arial" w:hAnsi="Arial" w:cs="Times-BoldItalic"/>
          <w:b/>
          <w:bCs/>
          <w:iCs/>
          <w:color w:val="000000"/>
          <w:szCs w:val="22"/>
        </w:rPr>
        <w:t xml:space="preserve">by </w:t>
      </w:r>
      <w:r w:rsidRPr="00E55A02">
        <w:rPr>
          <w:rFonts w:ascii="Arial" w:hAnsi="Arial" w:cs="Times-BoldItalic"/>
          <w:b/>
          <w:bCs/>
          <w:iCs/>
          <w:color w:val="000000"/>
          <w:szCs w:val="22"/>
        </w:rPr>
        <w:t>Emily St. John Mandel</w:t>
      </w:r>
      <w:r>
        <w:rPr>
          <w:rFonts w:ascii="Arial" w:hAnsi="Arial" w:cs="Times-BoldItalic"/>
          <w:b/>
          <w:bCs/>
          <w:iCs/>
          <w:color w:val="000000"/>
          <w:szCs w:val="22"/>
        </w:rPr>
        <w:t xml:space="preserve"> </w:t>
      </w:r>
      <w:r>
        <w:rPr>
          <w:rFonts w:ascii="Arial" w:hAnsi="Arial" w:cs="Times-BoldItalic"/>
          <w:b/>
          <w:bCs/>
          <w:iCs/>
          <w:color w:val="000000"/>
          <w:szCs w:val="22"/>
        </w:rPr>
        <w:t>(</w:t>
      </w:r>
      <w:r w:rsidR="00AC51FF">
        <w:rPr>
          <w:rFonts w:ascii="Arial" w:hAnsi="Arial" w:cs="Times-BoldItalic"/>
          <w:b/>
          <w:bCs/>
          <w:iCs/>
          <w:color w:val="000000"/>
          <w:szCs w:val="22"/>
        </w:rPr>
        <w:t>2014</w:t>
      </w:r>
      <w:r>
        <w:rPr>
          <w:rFonts w:ascii="Arial" w:hAnsi="Arial" w:cs="Times-BoldItalic"/>
          <w:b/>
          <w:bCs/>
          <w:iCs/>
          <w:color w:val="000000"/>
          <w:szCs w:val="22"/>
        </w:rPr>
        <w:t>)</w:t>
      </w:r>
    </w:p>
    <w:p w14:paraId="1D3114E5" w14:textId="77777777" w:rsidR="00E55A02" w:rsidRPr="00E55A02" w:rsidRDefault="00E55A02" w:rsidP="00E55A02">
      <w:pPr>
        <w:rPr>
          <w:rFonts w:ascii="Arial" w:hAnsi="Arial" w:cs="Times-BoldItalic"/>
          <w:bCs/>
          <w:iCs/>
          <w:color w:val="000000"/>
          <w:sz w:val="20"/>
          <w:szCs w:val="20"/>
        </w:rPr>
      </w:pPr>
      <w:r w:rsidRPr="00E55A02">
        <w:rPr>
          <w:rFonts w:ascii="Arial" w:hAnsi="Arial" w:cs="Times-BoldItalic"/>
          <w:bCs/>
          <w:iCs/>
          <w:color w:val="000000"/>
          <w:sz w:val="20"/>
          <w:szCs w:val="20"/>
        </w:rPr>
        <w:t>This fascinating work covers the lives of its characters after a flu pandemic decimates 99% of the world’s population. Set twenty years after the fact where small groups of people live in abandoned gas stations (the fossil fuel economy no longer exists) and abandoned fast food chain shops such as Wendy’s, we meet Kirsten, an actress with the travelling symphony that tours the upper peninsula of Michigan performing Shakespeare (because audiences prefer it to more modern plays). She was eight when the flu hit and can’t remember year 1 (time is now demarcated by the outbreak). The novel examines a post-apocalyptic world consisting of “</w:t>
      </w:r>
      <w:proofErr w:type="spellStart"/>
      <w:r w:rsidRPr="00E55A02">
        <w:rPr>
          <w:rFonts w:ascii="Arial" w:hAnsi="Arial" w:cs="Times-BoldItalic"/>
          <w:bCs/>
          <w:iCs/>
          <w:color w:val="000000"/>
          <w:sz w:val="20"/>
          <w:szCs w:val="20"/>
        </w:rPr>
        <w:t>ferals</w:t>
      </w:r>
      <w:proofErr w:type="spellEnd"/>
      <w:r w:rsidRPr="00E55A02">
        <w:rPr>
          <w:rFonts w:ascii="Arial" w:hAnsi="Arial" w:cs="Times-BoldItalic"/>
          <w:bCs/>
          <w:iCs/>
          <w:color w:val="000000"/>
          <w:sz w:val="20"/>
          <w:szCs w:val="20"/>
        </w:rPr>
        <w:t>,” starvation, and loneliness through themes of nostalgia, memory, and art. Mandel weaves together this cast of characters with an air of mystery and suspense that propels the reader forward wanting to learn more.</w:t>
      </w:r>
    </w:p>
    <w:p w14:paraId="7EFB545A" w14:textId="77777777" w:rsidR="00E55A02" w:rsidRPr="00E55A02" w:rsidRDefault="00E55A02" w:rsidP="00E55A02">
      <w:pPr>
        <w:rPr>
          <w:rFonts w:ascii="Arial" w:hAnsi="Arial" w:cs="Times-BoldItalic"/>
          <w:b/>
          <w:bCs/>
          <w:i/>
          <w:iCs/>
          <w:color w:val="000000"/>
          <w:sz w:val="24"/>
          <w:szCs w:val="22"/>
        </w:rPr>
      </w:pPr>
    </w:p>
    <w:p w14:paraId="0AE0059F" w14:textId="68F3D9CC" w:rsidR="00E55A02" w:rsidRPr="00E55A02" w:rsidRDefault="00E55A02" w:rsidP="00E55A02">
      <w:pPr>
        <w:rPr>
          <w:rFonts w:ascii="Arial" w:hAnsi="Arial" w:cs="Times-BoldItalic"/>
          <w:b/>
          <w:bCs/>
          <w:iCs/>
          <w:color w:val="000000"/>
          <w:szCs w:val="22"/>
        </w:rPr>
      </w:pPr>
      <w:r w:rsidRPr="00E55A02">
        <w:rPr>
          <w:rFonts w:ascii="Arial" w:hAnsi="Arial" w:cs="Times-BoldItalic"/>
          <w:b/>
          <w:bCs/>
          <w:i/>
          <w:iCs/>
          <w:color w:val="000000"/>
          <w:szCs w:val="22"/>
        </w:rPr>
        <w:t>The Hate U Give</w:t>
      </w:r>
      <w:r>
        <w:rPr>
          <w:rFonts w:ascii="Arial" w:hAnsi="Arial" w:cs="Times-BoldItalic"/>
          <w:b/>
          <w:bCs/>
          <w:i/>
          <w:iCs/>
          <w:color w:val="000000"/>
          <w:szCs w:val="22"/>
        </w:rPr>
        <w:t xml:space="preserve"> </w:t>
      </w:r>
      <w:r>
        <w:rPr>
          <w:rFonts w:ascii="Arial" w:hAnsi="Arial" w:cs="Times-BoldItalic"/>
          <w:b/>
          <w:bCs/>
          <w:iCs/>
          <w:color w:val="000000"/>
          <w:szCs w:val="22"/>
        </w:rPr>
        <w:t xml:space="preserve">by </w:t>
      </w:r>
      <w:r w:rsidRPr="00E55A02">
        <w:rPr>
          <w:rFonts w:ascii="Arial" w:hAnsi="Arial" w:cs="Times-BoldItalic"/>
          <w:b/>
          <w:bCs/>
          <w:iCs/>
          <w:color w:val="000000"/>
          <w:szCs w:val="22"/>
        </w:rPr>
        <w:t>Angie Thomas</w:t>
      </w:r>
      <w:r>
        <w:rPr>
          <w:rFonts w:ascii="Arial" w:hAnsi="Arial" w:cs="Times-BoldItalic"/>
          <w:b/>
          <w:bCs/>
          <w:iCs/>
          <w:color w:val="000000"/>
          <w:szCs w:val="22"/>
        </w:rPr>
        <w:t xml:space="preserve"> </w:t>
      </w:r>
      <w:r>
        <w:rPr>
          <w:rFonts w:ascii="Arial" w:hAnsi="Arial" w:cs="Times-BoldItalic"/>
          <w:b/>
          <w:bCs/>
          <w:iCs/>
          <w:color w:val="000000"/>
          <w:szCs w:val="22"/>
        </w:rPr>
        <w:t>(</w:t>
      </w:r>
      <w:r w:rsidR="00AC51FF">
        <w:rPr>
          <w:rFonts w:ascii="Arial" w:hAnsi="Arial" w:cs="Times-BoldItalic"/>
          <w:b/>
          <w:bCs/>
          <w:iCs/>
          <w:color w:val="000000"/>
          <w:szCs w:val="22"/>
        </w:rPr>
        <w:t>2017</w:t>
      </w:r>
      <w:r>
        <w:rPr>
          <w:rFonts w:ascii="Arial" w:hAnsi="Arial" w:cs="Times-BoldItalic"/>
          <w:b/>
          <w:bCs/>
          <w:iCs/>
          <w:color w:val="000000"/>
          <w:szCs w:val="22"/>
        </w:rPr>
        <w:t>)</w:t>
      </w:r>
    </w:p>
    <w:p w14:paraId="4F44613A" w14:textId="77777777" w:rsidR="00E55A02" w:rsidRPr="00E55A02" w:rsidRDefault="00E55A02" w:rsidP="00E55A02">
      <w:pPr>
        <w:rPr>
          <w:rFonts w:ascii="Arial" w:hAnsi="Arial" w:cs="Times-BoldItalic"/>
          <w:bCs/>
          <w:iCs/>
          <w:color w:val="000000"/>
          <w:sz w:val="20"/>
          <w:szCs w:val="20"/>
        </w:rPr>
      </w:pPr>
      <w:r w:rsidRPr="00E55A02">
        <w:rPr>
          <w:rFonts w:ascii="Arial" w:hAnsi="Arial" w:cs="Times-BoldItalic"/>
          <w:bCs/>
          <w:iCs/>
          <w:color w:val="000000"/>
          <w:sz w:val="20"/>
          <w:szCs w:val="20"/>
        </w:rPr>
        <w:t>This young adult novel revolves around the aftermath of the murder of a young black teenager by a police officer during a traffic stop. The story is told through the eyes of Starr, the sole witness to the murder. Prior to the shooting Starr lived in two worlds kept strictly separate—that of her majority white private school and that of her majority Black neighborhood. The book explores how the boundary between these two worlds crumbles. As the Los Angeles Review of Books notes, this is a “powerful novel that strikes to the heart of contemporary race relations in the United States.” It unflinchingly portrays the struggles of growing up Black in the US.</w:t>
      </w:r>
    </w:p>
    <w:p w14:paraId="497FC4E7" w14:textId="77777777" w:rsidR="0003415E" w:rsidRDefault="0003415E"/>
    <w:sectPr w:rsidR="0003415E" w:rsidSect="003213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2FF" w:usb1="400004FF" w:usb2="00000000" w:usb3="00000000" w:csb0="0000019F" w:csb1="00000000"/>
  </w:font>
  <w:font w:name="Times-Roman">
    <w:altName w:val="Times"/>
    <w:panose1 w:val="00000500000000020000"/>
    <w:charset w:val="4D"/>
    <w:family w:val="auto"/>
    <w:notTrueType/>
    <w:pitch w:val="default"/>
    <w:sig w:usb0="00000003" w:usb1="00000000" w:usb2="00000000" w:usb3="00000000" w:csb0="00000001" w:csb1="00000000"/>
  </w:font>
  <w:font w:name="Times-Bold">
    <w:altName w:val="Times"/>
    <w:panose1 w:val="0000080000000002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Neue">
    <w:altName w:val="Helvetica Neue"/>
    <w:panose1 w:val="02000503000000020004"/>
    <w:charset w:val="00"/>
    <w:family w:val="swiss"/>
    <w:notTrueType/>
    <w:pitch w:val="default"/>
    <w:sig w:usb0="00000203" w:usb1="00000000" w:usb2="00000000" w:usb3="00000000" w:csb0="00000005" w:csb1="00000000"/>
  </w:font>
  <w:font w:name="Times-BoldItalic">
    <w:altName w:val="Times"/>
    <w:panose1 w:val="0000080000000009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A02"/>
    <w:rsid w:val="0003415E"/>
    <w:rsid w:val="00321389"/>
    <w:rsid w:val="00AC51FF"/>
    <w:rsid w:val="00E55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B594BAF"/>
  <w14:defaultImageDpi w14:val="32767"/>
  <w15:chartTrackingRefBased/>
  <w15:docId w15:val="{CA1811A3-68CE-3243-B119-12185F9B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55A02"/>
    <w:rPr>
      <w:rFonts w:ascii="Helvetica Neue" w:eastAsia="Cambria" w:hAnsi="Helvetica Neue" w:cs="Times New Roman"/>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 text"/>
    <w:basedOn w:val="Normal"/>
    <w:uiPriority w:val="99"/>
    <w:rsid w:val="00E55A02"/>
    <w:pPr>
      <w:widowControl w:val="0"/>
      <w:autoSpaceDE w:val="0"/>
      <w:autoSpaceDN w:val="0"/>
      <w:adjustRightInd w:val="0"/>
      <w:spacing w:line="288" w:lineRule="auto"/>
      <w:ind w:firstLine="480"/>
      <w:textAlignment w:val="center"/>
    </w:pPr>
    <w:rPr>
      <w:rFonts w:ascii="Times-Roman" w:hAnsi="Times-Roman" w:cs="Times-Roman"/>
      <w:color w:val="000000"/>
      <w:sz w:val="24"/>
    </w:rPr>
  </w:style>
  <w:style w:type="paragraph" w:customStyle="1" w:styleId="Headline">
    <w:name w:val="Headline"/>
    <w:basedOn w:val="Normal"/>
    <w:uiPriority w:val="99"/>
    <w:rsid w:val="00E55A02"/>
    <w:pPr>
      <w:widowControl w:val="0"/>
      <w:suppressAutoHyphens/>
      <w:autoSpaceDE w:val="0"/>
      <w:autoSpaceDN w:val="0"/>
      <w:adjustRightInd w:val="0"/>
      <w:spacing w:line="288" w:lineRule="auto"/>
      <w:textAlignment w:val="center"/>
    </w:pPr>
    <w:rPr>
      <w:rFonts w:ascii="Times-Bold" w:hAnsi="Times-Bold" w:cs="Times-Bold"/>
      <w:b/>
      <w:bCs/>
      <w:color w:val="000000"/>
      <w:sz w:val="60"/>
      <w:szCs w:val="60"/>
    </w:rPr>
  </w:style>
  <w:style w:type="paragraph" w:customStyle="1" w:styleId="NoParagraphStyle">
    <w:name w:val="[No Paragraph Style]"/>
    <w:rsid w:val="00E55A02"/>
    <w:pPr>
      <w:widowControl w:val="0"/>
      <w:autoSpaceDE w:val="0"/>
      <w:autoSpaceDN w:val="0"/>
      <w:adjustRightInd w:val="0"/>
      <w:spacing w:line="288" w:lineRule="auto"/>
      <w:textAlignment w:val="center"/>
    </w:pPr>
    <w:rPr>
      <w:rFonts w:ascii="Times-Roman" w:eastAsia="Cambria" w:hAnsi="Times-Roman" w:cs="Times-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490</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1</cp:revision>
  <dcterms:created xsi:type="dcterms:W3CDTF">2018-09-24T20:09:00Z</dcterms:created>
  <dcterms:modified xsi:type="dcterms:W3CDTF">2018-09-24T20:23:00Z</dcterms:modified>
</cp:coreProperties>
</file>